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EDUARD ARISTIZABAL</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DE ENTRENAMIENTO DE ENERGÍAS RENOVABLES PARA LA ADAPTACIÓN Y MITIGACIÓN AL CAMBIO </w:t>
      </w:r>
      <w:r w:rsidDel="00000000" w:rsidR="00000000" w:rsidRPr="00000000">
        <w:rPr>
          <w:rFonts w:ascii="Arial" w:cs="Arial" w:eastAsia="Arial" w:hAnsi="Arial"/>
          <w:sz w:val="22"/>
          <w:szCs w:val="22"/>
          <w:rtl w:val="0"/>
        </w:rPr>
        <w:t xml:space="preserve">CLIMÁTICO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FUNCENER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55 BIS # 16 - 32</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TELÉFONO:3164306191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2021ER11680</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DE ENTRENAMIENTO DE ENERGÍAS RENOVABLES PARA LA ADAPTACIÓN Y MITIGACIÓN AL CAMBIO </w:t>
            </w:r>
            <w:r w:rsidDel="00000000" w:rsidR="00000000" w:rsidRPr="00000000">
              <w:rPr>
                <w:rFonts w:ascii="Arial" w:cs="Arial" w:eastAsia="Arial" w:hAnsi="Arial"/>
                <w:sz w:val="22"/>
                <w:szCs w:val="22"/>
                <w:rtl w:val="0"/>
              </w:rPr>
              <w:t xml:space="preserve">CLIMÁTICO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FUNCENER identificada con NIT 900625325-6 y cuya sede inscrita fue la ubicada en Calle 55 BIS # 16 - 32,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4"/>
              <w:gridCol w:w="2764"/>
              <w:gridCol w:w="2750"/>
              <w:tblGridChange w:id="0">
                <w:tblGrid>
                  <w:gridCol w:w="2754"/>
                  <w:gridCol w:w="2764"/>
                  <w:gridCol w:w="275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DE ENTRENAMIENTO DE ENERGÍAS RENOVABLES PARA LA ADAPTACIÓN Y MITIGACIÓN AL CAMBIO </w:t>
                  </w:r>
                  <w:r w:rsidDel="00000000" w:rsidR="00000000" w:rsidRPr="00000000">
                    <w:rPr>
                      <w:rFonts w:ascii="Arial" w:cs="Arial" w:eastAsia="Arial" w:hAnsi="Arial"/>
                      <w:sz w:val="22"/>
                      <w:szCs w:val="22"/>
                      <w:rtl w:val="0"/>
                    </w:rPr>
                    <w:t xml:space="preserve">CLIMÁTICO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FUNCENER</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2267" w:hRule="atLeast"/>
          <w:tblHeader w:val="0"/>
        </w:trPr>
        <w:tc>
          <w:tcPr>
            <w:shd w:fill="auto"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Fernando Redondo, asistió al  25 % de mesas de trabajo, por lo que no cumple con el requisito de asistencia para respectiva certificación.</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 de los 30 posibles. La revisión del documento denominado "Formato 1 de formulación de proyecto" permitió identificar oportunidades de mejora  que para efectos del presente informe se presentarán nuevamente. Las recomendaciones realizadas fueron las siguientes: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-Avanzar en la implementación del proyecto en la medida de los posible.</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30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No se identifica un avance </w:t>
                  </w:r>
                  <w:r w:rsidDel="00000000" w:rsidR="00000000" w:rsidRPr="00000000">
                    <w:rPr>
                      <w:rFonts w:ascii="Arial" w:cs="Arial" w:eastAsia="Arial" w:hAnsi="Arial"/>
                      <w:sz w:val="22"/>
                      <w:szCs w:val="22"/>
                      <w:rtl w:val="0"/>
                    </w:rPr>
                    <w:t xml:space="preserve">específico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sobre  el proyecto presentado, al  estar enfocado hacia un servicio que se viene realizando como  una de las actividades misionales de la organización,  se manifiesta  que los datos recolectados del proyecto no son representativos debido a la emergencia sanitaria. Finalmente  no se </w:t>
                  </w:r>
                  <w:r w:rsidDel="00000000" w:rsidR="00000000" w:rsidRPr="00000000">
                    <w:rPr>
                      <w:rFonts w:ascii="Arial" w:cs="Arial" w:eastAsia="Arial" w:hAnsi="Arial"/>
                      <w:sz w:val="22"/>
                      <w:szCs w:val="22"/>
                      <w:rtl w:val="0"/>
                    </w:rPr>
                    <w:t xml:space="preserve">evidencian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avances frente al cumplimiento con el  cronograma propuesto en el primer entregable.</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presenta entregable</w:t>
                  </w:r>
                </w:p>
              </w:tc>
            </w:tr>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57</w:t>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Educación ambiental</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un programa de educación en temas de eficiencia energética y energías renovables, dirigido a los estudiantes de colegios públicos de la ciudad.</w:t>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educación en uso racional y eficiente de la </w:t>
            </w:r>
            <w:r w:rsidDel="00000000" w:rsidR="00000000" w:rsidRPr="00000000">
              <w:rPr>
                <w:rFonts w:ascii="Arial" w:cs="Arial" w:eastAsia="Arial" w:hAnsi="Arial"/>
                <w:sz w:val="22"/>
                <w:szCs w:val="22"/>
                <w:rtl w:val="0"/>
              </w:rPr>
              <w:t xml:space="preserve">energía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las energías renovables,  dirigido hacia los más </w:t>
            </w:r>
            <w:r w:rsidDel="00000000" w:rsidR="00000000" w:rsidRPr="00000000">
              <w:rPr>
                <w:rFonts w:ascii="Arial" w:cs="Arial" w:eastAsia="Arial" w:hAnsi="Arial"/>
                <w:sz w:val="22"/>
                <w:szCs w:val="22"/>
                <w:rtl w:val="0"/>
              </w:rPr>
              <w:t xml:space="preserve">jóvenes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cuál se viene trabajando desde el 2018 </w:t>
            </w:r>
            <w:r w:rsidDel="00000000" w:rsidR="00000000" w:rsidRPr="00000000">
              <w:rPr>
                <w:rFonts w:ascii="Arial" w:cs="Arial" w:eastAsia="Arial" w:hAnsi="Arial"/>
                <w:sz w:val="22"/>
                <w:szCs w:val="22"/>
                <w:rtl w:val="0"/>
              </w:rPr>
              <w:t xml:space="preserve">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 embargo, la organización no presentó el entregable final, que </w:t>
            </w:r>
            <w:r w:rsidDel="00000000" w:rsidR="00000000" w:rsidRPr="00000000">
              <w:rPr>
                <w:rFonts w:ascii="Arial" w:cs="Arial" w:eastAsia="Arial" w:hAnsi="Arial"/>
                <w:sz w:val="22"/>
                <w:szCs w:val="22"/>
                <w:rtl w:val="0"/>
              </w:rPr>
              <w:t xml:space="preserve">consiste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el acompañamiento a un proveedor, en la elaboración de la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energética.</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relación al proyecto desarrollado en el marco de Pro - RedES se le recomienda continuar con las acciones pedagógicas en sostenibilidad energética, especialmente al tener un rol orientador a empresas y ciudadanía en general; sin embargo, se le recomienda tener en cuenta las nuevas tendencias tecnológicas y variables en sostenibilidad energética para la identificación de oportunidades adicionales para la implementación de acciones en sostenibilidad energética.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asistir a las mesas de trabajo y capacitaciones brindadas desde el proyecto y fortalecer el  envío a tiempo de la información asociada a los resultados de la implementación del proyecto al interior de su organización,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U15l/xNG+wzwOnH1JqJsnZOGpg==">AMUW2mUw0Jeqzi9W0HxpAISUY49ReGVRFMtC5/ONQpkIKLEP8RUZekm8PoTkqfSzsWWG/aom+8jEmKxV7OwPtKBww3i0BdMtZrFfr/0xuHDUXRHLllzyOlQ=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2021-11-26T16:22:00Z</dcterms:created>
  <dc:creator>Jorge Manrique</dc:creator>
</cp:coreProperties>
</file>